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61A" w:rsidRPr="003F361A" w:rsidRDefault="003F361A" w:rsidP="003F361A">
      <w:pPr>
        <w:ind w:firstLine="720"/>
        <w:jc w:val="both"/>
        <w:rPr>
          <w:b/>
          <w:sz w:val="26"/>
          <w:szCs w:val="26"/>
        </w:rPr>
      </w:pPr>
      <w:r w:rsidRPr="003F361A">
        <w:rPr>
          <w:b/>
          <w:sz w:val="26"/>
          <w:szCs w:val="26"/>
        </w:rPr>
        <w:t xml:space="preserve">Câu 1: </w:t>
      </w:r>
      <w:r w:rsidRPr="003F361A">
        <w:rPr>
          <w:sz w:val="26"/>
          <w:szCs w:val="26"/>
        </w:rPr>
        <w:t>Trình bày khái niệm công vụ, khái niệm giá trị cốt lõi của đạo đức công vụ. Nêu khái quát các giá trị cốt lõi của đạo đức công vụ. Phân tích và lấy ví dụ chứng minh việc thực hiện đúng giá trị Nhân dân trong quá trình thực thi công vụ của bản thân.</w:t>
      </w:r>
    </w:p>
    <w:p w:rsidR="003F361A" w:rsidRPr="003F361A" w:rsidRDefault="003F361A" w:rsidP="00974DEE">
      <w:pPr>
        <w:jc w:val="both"/>
        <w:rPr>
          <w:b/>
          <w:sz w:val="26"/>
          <w:szCs w:val="26"/>
        </w:rPr>
      </w:pPr>
    </w:p>
    <w:p w:rsidR="003F361A" w:rsidRPr="003F361A" w:rsidRDefault="00974DEE" w:rsidP="003F361A">
      <w:pPr>
        <w:ind w:firstLine="720"/>
        <w:jc w:val="both"/>
        <w:rPr>
          <w:b/>
          <w:sz w:val="26"/>
          <w:szCs w:val="26"/>
        </w:rPr>
      </w:pPr>
      <w:r>
        <w:rPr>
          <w:b/>
          <w:sz w:val="26"/>
          <w:szCs w:val="26"/>
        </w:rPr>
        <w:t>Câu 2</w:t>
      </w:r>
      <w:r w:rsidR="003F361A" w:rsidRPr="003F361A">
        <w:rPr>
          <w:b/>
          <w:sz w:val="26"/>
          <w:szCs w:val="26"/>
        </w:rPr>
        <w:t xml:space="preserve">: </w:t>
      </w:r>
      <w:r w:rsidR="003F361A" w:rsidRPr="003F361A">
        <w:rPr>
          <w:sz w:val="26"/>
          <w:szCs w:val="26"/>
        </w:rPr>
        <w:t xml:space="preserve"> Trong quá trình thi hành pháp luật để duy trì một trạng thái ổn định và phát triển của xã hội, có những hành vi tự nhiên nào sẽ xảy ra? Tại sao cá nhân, công dân trong xã hội luôn có xu hướng làm trái các quy định của pháp luật. Lấy dẫn chứng thực tiễn để chứng minh.</w:t>
      </w:r>
    </w:p>
    <w:p w:rsidR="003F361A" w:rsidRPr="003F361A" w:rsidRDefault="003F361A" w:rsidP="003F361A">
      <w:pPr>
        <w:ind w:firstLine="720"/>
        <w:jc w:val="both"/>
        <w:rPr>
          <w:b/>
          <w:sz w:val="26"/>
          <w:szCs w:val="26"/>
        </w:rPr>
      </w:pPr>
    </w:p>
    <w:p w:rsidR="003F361A" w:rsidRPr="003F361A" w:rsidRDefault="003F361A" w:rsidP="003F361A">
      <w:pPr>
        <w:ind w:firstLine="720"/>
        <w:jc w:val="both"/>
        <w:rPr>
          <w:b/>
          <w:sz w:val="26"/>
          <w:szCs w:val="26"/>
        </w:rPr>
      </w:pPr>
      <w:r w:rsidRPr="003F361A">
        <w:rPr>
          <w:b/>
          <w:sz w:val="26"/>
          <w:szCs w:val="26"/>
        </w:rPr>
        <w:t xml:space="preserve">Câu </w:t>
      </w:r>
      <w:r w:rsidR="00974DEE">
        <w:rPr>
          <w:b/>
          <w:sz w:val="26"/>
          <w:szCs w:val="26"/>
        </w:rPr>
        <w:t>3</w:t>
      </w:r>
      <w:r w:rsidRPr="003F361A">
        <w:rPr>
          <w:sz w:val="26"/>
          <w:szCs w:val="26"/>
        </w:rPr>
        <w:t>: Trình bày khái quát những vấn đề liên quan đến Chính phủ Nước cộng hoà xã hội chủ nghĩa Việt Nam theo quy định tại Hiến pháp năm 2013 và Luật tổ chức chính phủ 2015:</w:t>
      </w:r>
    </w:p>
    <w:p w:rsidR="003F361A" w:rsidRPr="003F361A" w:rsidRDefault="003F361A" w:rsidP="003F361A">
      <w:pPr>
        <w:jc w:val="both"/>
        <w:rPr>
          <w:sz w:val="26"/>
          <w:szCs w:val="26"/>
        </w:rPr>
      </w:pPr>
      <w:r w:rsidRPr="003F361A">
        <w:rPr>
          <w:sz w:val="26"/>
          <w:szCs w:val="26"/>
        </w:rPr>
        <w:tab/>
        <w:t>1. Nêu địa vị pháp lý của Chính phủ</w:t>
      </w:r>
    </w:p>
    <w:p w:rsidR="003F361A" w:rsidRPr="003F361A" w:rsidRDefault="003F361A" w:rsidP="003F361A">
      <w:pPr>
        <w:jc w:val="both"/>
        <w:rPr>
          <w:sz w:val="26"/>
          <w:szCs w:val="26"/>
        </w:rPr>
      </w:pPr>
      <w:r w:rsidRPr="003F361A">
        <w:rPr>
          <w:sz w:val="26"/>
          <w:szCs w:val="26"/>
        </w:rPr>
        <w:tab/>
        <w:t>2. Nêu cơ cấu, số lượng thành viên Chính phủ nhiệm kỳ khoá 14 hiện nay.</w:t>
      </w:r>
    </w:p>
    <w:p w:rsidR="003F361A" w:rsidRPr="003F361A" w:rsidRDefault="003F361A" w:rsidP="003F361A">
      <w:pPr>
        <w:jc w:val="both"/>
        <w:rPr>
          <w:sz w:val="26"/>
          <w:szCs w:val="26"/>
        </w:rPr>
      </w:pPr>
      <w:r w:rsidRPr="003F361A">
        <w:rPr>
          <w:sz w:val="26"/>
          <w:szCs w:val="26"/>
        </w:rPr>
        <w:tab/>
        <w:t>3. Liệt kê đúng, đầy đủ tên các cơ quan của Chính phủ nhiệm kỳ khoá 14 hiện nay.</w:t>
      </w:r>
    </w:p>
    <w:p w:rsidR="003F361A" w:rsidRPr="003F361A" w:rsidRDefault="003F361A" w:rsidP="003F361A">
      <w:pPr>
        <w:jc w:val="both"/>
        <w:rPr>
          <w:sz w:val="26"/>
          <w:szCs w:val="26"/>
        </w:rPr>
      </w:pPr>
      <w:r w:rsidRPr="003F361A">
        <w:rPr>
          <w:sz w:val="26"/>
          <w:szCs w:val="26"/>
        </w:rPr>
        <w:tab/>
        <w:t>4. Liệt kê đúng, đầy đủ tên các cơ quan thuộc Chính phủ nhiệm kỳ khoá 14 hiện nay.</w:t>
      </w:r>
    </w:p>
    <w:p w:rsidR="003F361A" w:rsidRPr="003F361A" w:rsidRDefault="003F361A" w:rsidP="003F361A">
      <w:pPr>
        <w:jc w:val="both"/>
        <w:rPr>
          <w:sz w:val="26"/>
          <w:szCs w:val="26"/>
        </w:rPr>
      </w:pPr>
      <w:r w:rsidRPr="003F361A">
        <w:rPr>
          <w:sz w:val="26"/>
          <w:szCs w:val="26"/>
        </w:rPr>
        <w:tab/>
        <w:t>5. Liệt kê đúng và ít nhất tên của 10 tổ chức phối hợp liên ngành do Thủ tướng Chính phủ thành lập đang hoạt động hiện nay.</w:t>
      </w:r>
    </w:p>
    <w:p w:rsidR="003F361A" w:rsidRPr="003F361A" w:rsidRDefault="003F361A" w:rsidP="003F361A">
      <w:pPr>
        <w:ind w:firstLine="720"/>
        <w:jc w:val="both"/>
        <w:rPr>
          <w:rFonts w:eastAsia="Calibri"/>
          <w:b/>
          <w:sz w:val="26"/>
          <w:szCs w:val="26"/>
        </w:rPr>
      </w:pPr>
    </w:p>
    <w:p w:rsidR="003F361A" w:rsidRPr="003F361A" w:rsidRDefault="00974DEE" w:rsidP="003F361A">
      <w:pPr>
        <w:ind w:firstLine="720"/>
        <w:jc w:val="both"/>
        <w:rPr>
          <w:rFonts w:eastAsia="Calibri"/>
          <w:b/>
          <w:sz w:val="26"/>
          <w:szCs w:val="26"/>
        </w:rPr>
      </w:pPr>
      <w:r>
        <w:rPr>
          <w:rFonts w:eastAsia="Calibri"/>
          <w:b/>
          <w:sz w:val="26"/>
          <w:szCs w:val="26"/>
        </w:rPr>
        <w:t>Câu 4</w:t>
      </w:r>
      <w:bookmarkStart w:id="0" w:name="_GoBack"/>
      <w:bookmarkEnd w:id="0"/>
      <w:r w:rsidR="003F361A" w:rsidRPr="003F361A">
        <w:rPr>
          <w:rFonts w:eastAsia="Calibri"/>
          <w:b/>
          <w:sz w:val="26"/>
          <w:szCs w:val="26"/>
        </w:rPr>
        <w:t xml:space="preserve">: </w:t>
      </w:r>
      <w:r w:rsidR="003F361A" w:rsidRPr="003F361A">
        <w:rPr>
          <w:rFonts w:eastAsia="Calibri"/>
          <w:sz w:val="26"/>
          <w:szCs w:val="26"/>
        </w:rPr>
        <w:t>Tổ chức bộ máy hành chính nhà nước là gì? Hãy hoàn thành các yêu cầu sau:</w:t>
      </w:r>
    </w:p>
    <w:p w:rsidR="003F361A" w:rsidRPr="003F361A" w:rsidRDefault="003F361A" w:rsidP="003F361A">
      <w:pPr>
        <w:jc w:val="both"/>
        <w:rPr>
          <w:rFonts w:eastAsia="Calibri"/>
          <w:sz w:val="26"/>
          <w:szCs w:val="26"/>
        </w:rPr>
      </w:pPr>
      <w:r w:rsidRPr="003F361A">
        <w:rPr>
          <w:rFonts w:eastAsia="Calibri"/>
          <w:sz w:val="26"/>
          <w:szCs w:val="26"/>
        </w:rPr>
        <w:tab/>
        <w:t>1. Vẽ sơ đồ thể hiện cơ cấu tổ chức bộ máy hành chính Nước Cộng hoà xã hội chủ nghĩa Việt Nam.</w:t>
      </w:r>
    </w:p>
    <w:p w:rsidR="003F361A" w:rsidRPr="003F361A" w:rsidRDefault="003F361A" w:rsidP="003F361A">
      <w:pPr>
        <w:jc w:val="both"/>
        <w:rPr>
          <w:rFonts w:eastAsia="Calibri"/>
          <w:sz w:val="26"/>
          <w:szCs w:val="26"/>
        </w:rPr>
      </w:pPr>
      <w:r w:rsidRPr="003F361A">
        <w:rPr>
          <w:rFonts w:eastAsia="Calibri"/>
          <w:sz w:val="26"/>
          <w:szCs w:val="26"/>
        </w:rPr>
        <w:tab/>
        <w:t>2. Liệt kê chính xác tên của 8 cơ quan hành chính nhà nước trung ương đặt trên địa bàn thành phố Hồ Chí Minh.</w:t>
      </w:r>
    </w:p>
    <w:p w:rsidR="003F361A" w:rsidRPr="003F361A" w:rsidRDefault="003F361A" w:rsidP="003F361A">
      <w:pPr>
        <w:ind w:firstLine="720"/>
        <w:jc w:val="both"/>
        <w:rPr>
          <w:rFonts w:eastAsia="Calibri"/>
          <w:sz w:val="26"/>
          <w:szCs w:val="26"/>
        </w:rPr>
      </w:pPr>
      <w:r w:rsidRPr="003F361A">
        <w:rPr>
          <w:rFonts w:eastAsia="Calibri"/>
          <w:sz w:val="26"/>
          <w:szCs w:val="26"/>
        </w:rPr>
        <w:t xml:space="preserve">3. Nêu vắn tắt địa vị pháp lý của Uỷ ban nhân dân theo quy định của Luật Tổ chức chính quyền địa phương năm 2015. </w:t>
      </w:r>
    </w:p>
    <w:p w:rsidR="003F361A" w:rsidRPr="003F361A" w:rsidRDefault="003F361A" w:rsidP="003F361A">
      <w:pPr>
        <w:ind w:firstLine="720"/>
        <w:jc w:val="both"/>
        <w:rPr>
          <w:rFonts w:eastAsia="Calibri"/>
          <w:sz w:val="26"/>
          <w:szCs w:val="26"/>
        </w:rPr>
      </w:pPr>
      <w:r w:rsidRPr="003F361A">
        <w:rPr>
          <w:rFonts w:eastAsia="Calibri"/>
          <w:sz w:val="26"/>
          <w:szCs w:val="26"/>
        </w:rPr>
        <w:t>4. Vẽ sơ đồ thể hiện tổ chức các cơ quan chuyên môn thuộc Uỷ ban nhân dân thành phố Hồ Chí Minh hiện nay.</w:t>
      </w:r>
    </w:p>
    <w:p w:rsidR="003F361A" w:rsidRPr="003F361A" w:rsidRDefault="003F361A" w:rsidP="003F361A">
      <w:pPr>
        <w:ind w:firstLine="720"/>
        <w:jc w:val="both"/>
        <w:rPr>
          <w:rFonts w:eastAsia="Calibri"/>
          <w:sz w:val="26"/>
          <w:szCs w:val="26"/>
        </w:rPr>
      </w:pPr>
      <w:r w:rsidRPr="003F361A">
        <w:rPr>
          <w:rFonts w:eastAsia="Calibri"/>
          <w:sz w:val="26"/>
          <w:szCs w:val="26"/>
        </w:rPr>
        <w:t>5. Liệt kê chính xác tên của 8 cơ quan, tổ chức phối hợp liên ngành do Uỷ ban Nhân dân thành phố Hồ Chí Minh thành lập đang hoạt động hiện nay.</w:t>
      </w:r>
    </w:p>
    <w:p w:rsidR="00720671" w:rsidRPr="003F361A" w:rsidRDefault="00720671">
      <w:pPr>
        <w:rPr>
          <w:sz w:val="26"/>
          <w:szCs w:val="26"/>
        </w:rPr>
      </w:pPr>
    </w:p>
    <w:sectPr w:rsidR="00720671" w:rsidRPr="003F3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61A"/>
    <w:rsid w:val="003F361A"/>
    <w:rsid w:val="00720671"/>
    <w:rsid w:val="00974DE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61A"/>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61A"/>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263</Words>
  <Characters>1500</Characters>
  <Application>Microsoft Office Word</Application>
  <DocSecurity>0</DocSecurity>
  <Lines>12</Lines>
  <Paragraphs>3</Paragraphs>
  <ScaleCrop>false</ScaleCrop>
  <Company/>
  <LinksUpToDate>false</LinksUpToDate>
  <CharactersWithSpaces>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Macpro</dc:creator>
  <cp:keywords/>
  <dc:description/>
  <cp:lastModifiedBy>Admin</cp:lastModifiedBy>
  <cp:revision>2</cp:revision>
  <dcterms:created xsi:type="dcterms:W3CDTF">2017-10-01T03:38:00Z</dcterms:created>
  <dcterms:modified xsi:type="dcterms:W3CDTF">2017-10-02T08:27:00Z</dcterms:modified>
</cp:coreProperties>
</file>